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02" w:rsidRDefault="007553F6" w:rsidP="00DA7C02">
      <w:pPr>
        <w:contextualSpacing/>
        <w:jc w:val="center"/>
        <w:rPr>
          <w:b/>
          <w:sz w:val="24"/>
        </w:rPr>
      </w:pPr>
      <w:r w:rsidRPr="00C56264">
        <w:rPr>
          <w:b/>
          <w:sz w:val="24"/>
        </w:rPr>
        <w:t>MAE 478 Guided Missile Systems</w:t>
      </w:r>
      <w:r w:rsidR="00DA7C02">
        <w:rPr>
          <w:b/>
          <w:sz w:val="24"/>
        </w:rPr>
        <w:t>,</w:t>
      </w:r>
      <w:r w:rsidR="00DA7C02" w:rsidRPr="00DA7C02">
        <w:rPr>
          <w:b/>
          <w:sz w:val="24"/>
        </w:rPr>
        <w:t xml:space="preserve"> </w:t>
      </w:r>
      <w:r w:rsidR="00297AD4">
        <w:rPr>
          <w:b/>
          <w:sz w:val="24"/>
        </w:rPr>
        <w:t>Spring 201</w:t>
      </w:r>
      <w:r w:rsidR="00C3231C">
        <w:rPr>
          <w:b/>
          <w:sz w:val="24"/>
        </w:rPr>
        <w:t>7</w:t>
      </w:r>
    </w:p>
    <w:p w:rsidR="007553F6" w:rsidRPr="00C56264" w:rsidRDefault="004361E8" w:rsidP="007553F6">
      <w:pPr>
        <w:contextualSpacing/>
        <w:jc w:val="center"/>
        <w:rPr>
          <w:b/>
          <w:sz w:val="24"/>
        </w:rPr>
      </w:pPr>
      <w:r w:rsidRPr="00C56264">
        <w:rPr>
          <w:b/>
          <w:sz w:val="24"/>
        </w:rPr>
        <w:t xml:space="preserve">Team </w:t>
      </w:r>
      <w:r w:rsidR="007553F6" w:rsidRPr="00C56264">
        <w:rPr>
          <w:b/>
          <w:sz w:val="24"/>
        </w:rPr>
        <w:t>Design Project</w:t>
      </w:r>
    </w:p>
    <w:p w:rsidR="00DA7C02" w:rsidRPr="00DA7C02" w:rsidRDefault="00DA7C02" w:rsidP="00DA7C02">
      <w:pPr>
        <w:contextualSpacing/>
        <w:jc w:val="center"/>
        <w:rPr>
          <w:b/>
          <w:sz w:val="24"/>
        </w:rPr>
      </w:pPr>
      <w:r w:rsidRPr="00DA7C02">
        <w:rPr>
          <w:b/>
          <w:sz w:val="24"/>
        </w:rPr>
        <w:t xml:space="preserve">Sales Presentation and Project Report due </w:t>
      </w:r>
      <w:r w:rsidR="001D0A66">
        <w:rPr>
          <w:b/>
          <w:sz w:val="24"/>
        </w:rPr>
        <w:t>April</w:t>
      </w:r>
      <w:r w:rsidR="00E10ECF">
        <w:rPr>
          <w:b/>
          <w:sz w:val="24"/>
        </w:rPr>
        <w:t xml:space="preserve"> </w:t>
      </w:r>
      <w:r w:rsidR="008B1BE4">
        <w:rPr>
          <w:b/>
          <w:sz w:val="24"/>
        </w:rPr>
        <w:t>2</w:t>
      </w:r>
      <w:r w:rsidR="00C3231C">
        <w:rPr>
          <w:b/>
          <w:sz w:val="24"/>
        </w:rPr>
        <w:t>7</w:t>
      </w:r>
      <w:r w:rsidR="00E10ECF" w:rsidRPr="00E10ECF">
        <w:rPr>
          <w:b/>
          <w:sz w:val="24"/>
          <w:vertAlign w:val="superscript"/>
        </w:rPr>
        <w:t>th</w:t>
      </w:r>
      <w:r w:rsidR="00E10ECF">
        <w:rPr>
          <w:b/>
          <w:sz w:val="24"/>
        </w:rPr>
        <w:t>, 201</w:t>
      </w:r>
      <w:r w:rsidR="00C3231C">
        <w:rPr>
          <w:b/>
          <w:sz w:val="24"/>
        </w:rPr>
        <w:t>7</w:t>
      </w:r>
      <w:r w:rsidRPr="00DA7C02">
        <w:rPr>
          <w:b/>
          <w:sz w:val="24"/>
        </w:rPr>
        <w:t xml:space="preserve"> – NO LATE REPORTS ACCEPTED!</w:t>
      </w:r>
    </w:p>
    <w:p w:rsidR="004361E8" w:rsidRDefault="004361E8" w:rsidP="004361E8">
      <w:pPr>
        <w:ind w:firstLine="720"/>
        <w:jc w:val="both"/>
      </w:pPr>
      <w:bookmarkStart w:id="0" w:name="_GoBack"/>
      <w:bookmarkEnd w:id="0"/>
    </w:p>
    <w:p w:rsidR="007553F6" w:rsidRDefault="007553F6" w:rsidP="003E26A2">
      <w:pPr>
        <w:jc w:val="both"/>
      </w:pPr>
      <w:r>
        <w:t>Assume that you</w:t>
      </w:r>
      <w:r w:rsidR="004361E8">
        <w:t>r team represents</w:t>
      </w:r>
      <w:r>
        <w:t xml:space="preserve"> a defense contractor that designs tactical missiles including both propulsion and aerodynamics phases.  Given the specifications for the missile desired by the military, you are to perform a preliminary design to submit consideration under the request for proposals (RFP).</w:t>
      </w:r>
    </w:p>
    <w:p w:rsidR="007553F6" w:rsidRDefault="007553F6" w:rsidP="007553F6">
      <w:pPr>
        <w:jc w:val="both"/>
      </w:pPr>
      <w:r>
        <w:t>RFP – A tactical air-to-air missile is to be designed conforming to the following constraints:</w:t>
      </w:r>
    </w:p>
    <w:p w:rsidR="007553F6" w:rsidRDefault="007553F6" w:rsidP="007553F6">
      <w:pPr>
        <w:pStyle w:val="ListParagraph"/>
        <w:numPr>
          <w:ilvl w:val="0"/>
          <w:numId w:val="1"/>
        </w:numPr>
        <w:jc w:val="both"/>
      </w:pPr>
      <w:r>
        <w:t xml:space="preserve">The total missile length cannot exceed </w:t>
      </w:r>
      <w:r w:rsidR="001D0A66">
        <w:t>9.5</w:t>
      </w:r>
      <w:r>
        <w:t xml:space="preserve"> feet.</w:t>
      </w:r>
    </w:p>
    <w:p w:rsidR="007553F6" w:rsidRDefault="007553F6" w:rsidP="007553F6">
      <w:pPr>
        <w:pStyle w:val="ListParagraph"/>
        <w:numPr>
          <w:ilvl w:val="0"/>
          <w:numId w:val="1"/>
        </w:numPr>
        <w:jc w:val="both"/>
      </w:pPr>
      <w:r>
        <w:t xml:space="preserve">The missile body outside diameter must be no more than </w:t>
      </w:r>
      <w:r w:rsidR="001D0A66">
        <w:t>6</w:t>
      </w:r>
      <w:r>
        <w:t xml:space="preserve"> inches.</w:t>
      </w:r>
    </w:p>
    <w:p w:rsidR="007553F6" w:rsidRDefault="007553F6" w:rsidP="007553F6">
      <w:pPr>
        <w:pStyle w:val="ListParagraph"/>
        <w:numPr>
          <w:ilvl w:val="0"/>
          <w:numId w:val="1"/>
        </w:numPr>
        <w:jc w:val="both"/>
      </w:pPr>
      <w:r>
        <w:t xml:space="preserve">The missile launch weight must not exceed </w:t>
      </w:r>
      <w:r w:rsidR="001D0A66">
        <w:t>263</w:t>
      </w:r>
      <w:r>
        <w:t xml:space="preserve"> pounds.</w:t>
      </w:r>
    </w:p>
    <w:p w:rsidR="007553F6" w:rsidRDefault="007553F6" w:rsidP="007553F6">
      <w:pPr>
        <w:pStyle w:val="ListParagraph"/>
        <w:numPr>
          <w:ilvl w:val="0"/>
          <w:numId w:val="1"/>
        </w:numPr>
        <w:jc w:val="both"/>
      </w:pPr>
      <w:r>
        <w:t xml:space="preserve">The missile is to carry a </w:t>
      </w:r>
      <w:r w:rsidR="001D0A66">
        <w:t>30</w:t>
      </w:r>
      <w:r>
        <w:t xml:space="preserve"> </w:t>
      </w:r>
      <w:proofErr w:type="spellStart"/>
      <w:r>
        <w:t>lb</w:t>
      </w:r>
      <w:r w:rsidRPr="007553F6">
        <w:rPr>
          <w:vertAlign w:val="subscript"/>
        </w:rPr>
        <w:t>f</w:t>
      </w:r>
      <w:proofErr w:type="spellEnd"/>
      <w:r>
        <w:t xml:space="preserve"> explosive payload.</w:t>
      </w:r>
    </w:p>
    <w:p w:rsidR="007553F6" w:rsidRDefault="007553F6" w:rsidP="007553F6">
      <w:pPr>
        <w:pStyle w:val="ListParagraph"/>
        <w:numPr>
          <w:ilvl w:val="0"/>
          <w:numId w:val="1"/>
        </w:numPr>
        <w:jc w:val="both"/>
      </w:pPr>
      <w:r>
        <w:t xml:space="preserve">The guidance, navigation &amp; control (GNC) system will weigh </w:t>
      </w:r>
      <w:r w:rsidR="001D0A66">
        <w:t>13.5</w:t>
      </w:r>
      <w:r>
        <w:t xml:space="preserve"> </w:t>
      </w:r>
      <w:proofErr w:type="spellStart"/>
      <w:r>
        <w:t>lb</w:t>
      </w:r>
      <w:r w:rsidRPr="007553F6">
        <w:rPr>
          <w:vertAlign w:val="subscript"/>
        </w:rPr>
        <w:t>f</w:t>
      </w:r>
      <w:proofErr w:type="spellEnd"/>
      <w:r>
        <w:t xml:space="preserve">.  Allow </w:t>
      </w:r>
      <w:r w:rsidR="001D0A66">
        <w:t>75</w:t>
      </w:r>
      <w:r>
        <w:t xml:space="preserve"> in</w:t>
      </w:r>
      <w:r w:rsidRPr="007553F6">
        <w:rPr>
          <w:vertAlign w:val="superscript"/>
        </w:rPr>
        <w:t>3</w:t>
      </w:r>
      <w:r>
        <w:t xml:space="preserve"> for this system.</w:t>
      </w:r>
    </w:p>
    <w:p w:rsidR="007553F6" w:rsidRDefault="007553F6" w:rsidP="007553F6">
      <w:pPr>
        <w:pStyle w:val="ListParagraph"/>
        <w:numPr>
          <w:ilvl w:val="0"/>
          <w:numId w:val="1"/>
        </w:numPr>
        <w:jc w:val="both"/>
      </w:pPr>
      <w:r>
        <w:t xml:space="preserve">The missile is to have a fixed tail and is either wing or canard controlled.  All designs </w:t>
      </w:r>
      <w:r w:rsidR="00D12CB8">
        <w:t>must</w:t>
      </w:r>
      <w:r>
        <w:t xml:space="preserve"> </w:t>
      </w:r>
      <w:r w:rsidR="00D12CB8">
        <w:t xml:space="preserve">have an in-line cruciform </w:t>
      </w:r>
      <w:r>
        <w:t>configuration.</w:t>
      </w:r>
    </w:p>
    <w:p w:rsidR="007553F6" w:rsidRDefault="007553F6" w:rsidP="007553F6">
      <w:pPr>
        <w:pStyle w:val="ListParagraph"/>
        <w:numPr>
          <w:ilvl w:val="0"/>
          <w:numId w:val="1"/>
        </w:numPr>
        <w:jc w:val="both"/>
      </w:pPr>
      <w:r>
        <w:t xml:space="preserve">The missile load factor will be 16.5 </w:t>
      </w:r>
      <w:r>
        <w:rPr>
          <w:rFonts w:cstheme="minorHAnsi"/>
        </w:rPr>
        <w:t>±</w:t>
      </w:r>
      <w:r>
        <w:t>4%.</w:t>
      </w:r>
    </w:p>
    <w:p w:rsidR="007553F6" w:rsidRDefault="007553F6" w:rsidP="007553F6">
      <w:pPr>
        <w:pStyle w:val="ListParagraph"/>
        <w:numPr>
          <w:ilvl w:val="0"/>
          <w:numId w:val="1"/>
        </w:numPr>
        <w:jc w:val="both"/>
      </w:pPr>
      <w:r>
        <w:t xml:space="preserve">The static stability margin must be such that 0.5 </w:t>
      </w:r>
      <w:r>
        <w:rPr>
          <w:rFonts w:cstheme="minorHAnsi"/>
        </w:rPr>
        <w:t>≤</w:t>
      </w:r>
      <w:r>
        <w:t xml:space="preserve"> (</w:t>
      </w:r>
      <w:proofErr w:type="spellStart"/>
      <w:r>
        <w:t>x</w:t>
      </w:r>
      <w:r w:rsidRPr="007553F6">
        <w:rPr>
          <w:vertAlign w:val="subscript"/>
        </w:rPr>
        <w:t>cp</w:t>
      </w:r>
      <w:proofErr w:type="spellEnd"/>
      <w:r>
        <w:t xml:space="preserve"> – </w:t>
      </w:r>
      <w:proofErr w:type="spellStart"/>
      <w:r>
        <w:t>x</w:t>
      </w:r>
      <w:r w:rsidRPr="007553F6">
        <w:rPr>
          <w:vertAlign w:val="subscript"/>
        </w:rPr>
        <w:t>cg</w:t>
      </w:r>
      <w:proofErr w:type="spellEnd"/>
      <w:r>
        <w:t xml:space="preserve">) </w:t>
      </w:r>
      <w:r>
        <w:rPr>
          <w:rFonts w:cstheme="minorHAnsi"/>
        </w:rPr>
        <w:t>≤</w:t>
      </w:r>
      <w:r>
        <w:t xml:space="preserve"> 2 calibers at launch a</w:t>
      </w:r>
      <w:r w:rsidR="00727BF2">
        <w:t xml:space="preserve">nd must not change by more than </w:t>
      </w:r>
      <w:r>
        <w:t>1.5 calibers during the burn.</w:t>
      </w:r>
    </w:p>
    <w:p w:rsidR="007553F6" w:rsidRDefault="007553F6" w:rsidP="007553F6">
      <w:pPr>
        <w:pStyle w:val="ListParagraph"/>
        <w:numPr>
          <w:ilvl w:val="0"/>
          <w:numId w:val="1"/>
        </w:numPr>
        <w:jc w:val="both"/>
      </w:pPr>
      <w:r>
        <w:t>The thrust versus time curve will be neutral with F</w:t>
      </w:r>
      <w:r w:rsidRPr="007553F6">
        <w:rPr>
          <w:vertAlign w:val="subscript"/>
        </w:rPr>
        <w:t>T</w:t>
      </w:r>
      <w:r>
        <w:t xml:space="preserve"> = </w:t>
      </w:r>
      <w:r w:rsidR="005B72E3">
        <w:t>5,400</w:t>
      </w:r>
      <w:r>
        <w:t xml:space="preserve"> </w:t>
      </w:r>
      <w:proofErr w:type="spellStart"/>
      <w:r>
        <w:t>lb</w:t>
      </w:r>
      <w:r w:rsidRPr="007553F6">
        <w:rPr>
          <w:vertAlign w:val="subscript"/>
        </w:rPr>
        <w:t>f</w:t>
      </w:r>
      <w:proofErr w:type="spellEnd"/>
      <w:r>
        <w:t xml:space="preserve"> </w:t>
      </w:r>
      <w:r>
        <w:rPr>
          <w:rFonts w:cstheme="minorHAnsi"/>
        </w:rPr>
        <w:t>±</w:t>
      </w:r>
      <w:r>
        <w:t>5%.</w:t>
      </w:r>
    </w:p>
    <w:p w:rsidR="007553F6" w:rsidRDefault="007553F6" w:rsidP="007553F6">
      <w:pPr>
        <w:pStyle w:val="ListParagraph"/>
        <w:numPr>
          <w:ilvl w:val="0"/>
          <w:numId w:val="1"/>
        </w:numPr>
        <w:jc w:val="both"/>
      </w:pPr>
      <w:r>
        <w:t>The burn time is exactly 3.5 seconds.</w:t>
      </w:r>
    </w:p>
    <w:p w:rsidR="007553F6" w:rsidRDefault="00B144D6" w:rsidP="007553F6">
      <w:pPr>
        <w:pStyle w:val="ListParagraph"/>
        <w:numPr>
          <w:ilvl w:val="0"/>
          <w:numId w:val="1"/>
        </w:numPr>
        <w:jc w:val="both"/>
      </w:pPr>
      <w:r>
        <w:t>The following propellant properties are to be used:</w:t>
      </w:r>
    </w:p>
    <w:p w:rsidR="00854545" w:rsidRDefault="009705DF" w:rsidP="00390168">
      <w:pPr>
        <w:jc w:val="center"/>
      </w:pPr>
      <w:r w:rsidRPr="00390168">
        <w:rPr>
          <w:position w:val="-148"/>
        </w:rPr>
        <w:object w:dxaOrig="4420" w:dyaOrig="3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153.75pt" o:ole="">
            <v:imagedata r:id="rId6" o:title=""/>
          </v:shape>
          <o:OLEObject Type="Embed" ProgID="Equation.DSMT4" ShapeID="_x0000_i1025" DrawAspect="Content" ObjectID="_1545548141" r:id="rId7"/>
        </w:object>
      </w:r>
    </w:p>
    <w:p w:rsidR="00B144D6" w:rsidRDefault="00B144D6" w:rsidP="007553F6">
      <w:pPr>
        <w:pStyle w:val="ListParagraph"/>
        <w:numPr>
          <w:ilvl w:val="0"/>
          <w:numId w:val="1"/>
        </w:numPr>
        <w:jc w:val="both"/>
      </w:pPr>
      <w:r>
        <w:t xml:space="preserve">The maximum thrust will also be determined for </w:t>
      </w:r>
      <w:proofErr w:type="spellStart"/>
      <w:r>
        <w:t>T</w:t>
      </w:r>
      <w:r w:rsidRPr="00B144D6">
        <w:rPr>
          <w:vertAlign w:val="subscript"/>
        </w:rPr>
        <w:t>grain</w:t>
      </w:r>
      <w:proofErr w:type="spellEnd"/>
      <w:r>
        <w:t xml:space="preserve"> = -65 </w:t>
      </w:r>
      <w:r>
        <w:rPr>
          <w:rFonts w:cstheme="minorHAnsi"/>
        </w:rPr>
        <w:t>°</w:t>
      </w:r>
      <w:r>
        <w:t xml:space="preserve">F and 160 </w:t>
      </w:r>
      <w:r>
        <w:rPr>
          <w:rFonts w:cstheme="minorHAnsi"/>
        </w:rPr>
        <w:t>°</w:t>
      </w:r>
      <w:r>
        <w:t>F.</w:t>
      </w:r>
    </w:p>
    <w:p w:rsidR="00B144D6" w:rsidRDefault="00B144D6" w:rsidP="007553F6">
      <w:pPr>
        <w:pStyle w:val="ListParagraph"/>
        <w:numPr>
          <w:ilvl w:val="0"/>
          <w:numId w:val="1"/>
        </w:numPr>
        <w:jc w:val="both"/>
      </w:pPr>
      <w:r>
        <w:t xml:space="preserve">The missile is to be designed for optimum performance at </w:t>
      </w:r>
      <w:r w:rsidR="001D0A66">
        <w:t>25</w:t>
      </w:r>
      <w:r>
        <w:t xml:space="preserve">,000 </w:t>
      </w:r>
      <w:proofErr w:type="spellStart"/>
      <w:r>
        <w:t>ft</w:t>
      </w:r>
      <w:proofErr w:type="spellEnd"/>
      <w:r>
        <w:t xml:space="preserve"> altitude (assume standard atmosphere conditions).</w:t>
      </w:r>
    </w:p>
    <w:p w:rsidR="00944E85" w:rsidRDefault="00B144D6" w:rsidP="005B72E3">
      <w:pPr>
        <w:pStyle w:val="ListParagraph"/>
        <w:numPr>
          <w:ilvl w:val="0"/>
          <w:numId w:val="1"/>
        </w:numPr>
        <w:jc w:val="both"/>
      </w:pPr>
      <w:r>
        <w:t xml:space="preserve">The missile is to be </w:t>
      </w:r>
      <w:r w:rsidR="005B72E3">
        <w:t>launched horizontally at M = 1.4</w:t>
      </w:r>
      <w:r>
        <w:t xml:space="preserve"> and must reach M = 3.</w:t>
      </w:r>
      <w:r w:rsidR="005B72E3">
        <w:t>2</w:t>
      </w:r>
      <w:r>
        <w:t xml:space="preserve"> during the power phase of the f</w:t>
      </w:r>
      <w:r w:rsidR="002628ED">
        <w:t>l</w:t>
      </w:r>
      <w:r>
        <w:t>ight.</w:t>
      </w:r>
    </w:p>
    <w:p w:rsidR="00B144D6" w:rsidRDefault="00B144D6" w:rsidP="00B144D6">
      <w:pPr>
        <w:jc w:val="both"/>
      </w:pPr>
      <w:r>
        <w:lastRenderedPageBreak/>
        <w:t xml:space="preserve">Your </w:t>
      </w:r>
      <w:r w:rsidR="004361E8">
        <w:t xml:space="preserve">team’s </w:t>
      </w:r>
      <w:r>
        <w:t>response to this RFP must contain the following as a minimum:</w:t>
      </w:r>
    </w:p>
    <w:p w:rsidR="00B144D6" w:rsidRDefault="00B144D6" w:rsidP="00B144D6">
      <w:pPr>
        <w:pStyle w:val="ListParagraph"/>
        <w:numPr>
          <w:ilvl w:val="0"/>
          <w:numId w:val="2"/>
        </w:numPr>
        <w:jc w:val="both"/>
      </w:pPr>
      <w:r>
        <w:t xml:space="preserve">Detailed internal ballistic calculations with a drawing of the final configuration and nozzle geometry.  Show calculations and sketches to prove that your grain design is really neutral.  Plot </w:t>
      </w:r>
      <w:r w:rsidR="00390168">
        <w:t>(</w:t>
      </w:r>
      <w:r>
        <w:t>A</w:t>
      </w:r>
      <w:r w:rsidRPr="00B144D6">
        <w:rPr>
          <w:vertAlign w:val="subscript"/>
        </w:rPr>
        <w:t>b</w:t>
      </w:r>
      <w:r>
        <w:t xml:space="preserve"> vs. d</w:t>
      </w:r>
      <w:r w:rsidR="00390168">
        <w:t>)</w:t>
      </w:r>
      <w:r>
        <w:t xml:space="preserve">, </w:t>
      </w:r>
      <w:r w:rsidR="00390168">
        <w:t>(</w:t>
      </w:r>
      <w:r>
        <w:t>p</w:t>
      </w:r>
      <w:r w:rsidRPr="00B144D6">
        <w:rPr>
          <w:vertAlign w:val="subscript"/>
        </w:rPr>
        <w:t>c</w:t>
      </w:r>
      <w:r>
        <w:t xml:space="preserve"> vs. time</w:t>
      </w:r>
      <w:r w:rsidR="00390168">
        <w:t>)</w:t>
      </w:r>
      <w:r>
        <w:t xml:space="preserve">, and </w:t>
      </w:r>
      <w:r w:rsidR="00390168">
        <w:t>(</w:t>
      </w:r>
      <w:r>
        <w:t>F</w:t>
      </w:r>
      <w:r w:rsidRPr="00B144D6">
        <w:rPr>
          <w:vertAlign w:val="subscript"/>
        </w:rPr>
        <w:t>T</w:t>
      </w:r>
      <w:r>
        <w:t xml:space="preserve"> vs. time</w:t>
      </w:r>
      <w:r w:rsidR="00390168">
        <w:t>)</w:t>
      </w:r>
      <w:r>
        <w:t xml:space="preserve">.  Note: </w:t>
      </w:r>
      <w:r w:rsidR="00390168">
        <w:t xml:space="preserve"> A</w:t>
      </w:r>
      <w:r>
        <w:t>void grain designs that cannot withstand high lateral accelerations.</w:t>
      </w:r>
    </w:p>
    <w:p w:rsidR="00B144D6" w:rsidRDefault="00B144D6" w:rsidP="00B144D6">
      <w:pPr>
        <w:pStyle w:val="ListParagraph"/>
        <w:numPr>
          <w:ilvl w:val="0"/>
          <w:numId w:val="2"/>
        </w:numPr>
        <w:jc w:val="both"/>
      </w:pPr>
      <w:r>
        <w:t>Detailed motor case design with considerations of internal pressure loads only.</w:t>
      </w:r>
    </w:p>
    <w:p w:rsidR="00B144D6" w:rsidRPr="00854545" w:rsidRDefault="00B144D6" w:rsidP="00B144D6">
      <w:pPr>
        <w:pStyle w:val="ListParagraph"/>
        <w:numPr>
          <w:ilvl w:val="0"/>
          <w:numId w:val="2"/>
        </w:numPr>
        <w:jc w:val="both"/>
      </w:pPr>
      <w:r>
        <w:t>Detailed aerodynamic design calculations including body and control surface design and complete missile C</w:t>
      </w:r>
      <w:r w:rsidRPr="00B144D6">
        <w:rPr>
          <w:vertAlign w:val="subscript"/>
        </w:rPr>
        <w:t>D</w:t>
      </w:r>
      <w:r>
        <w:t xml:space="preserve">, </w:t>
      </w:r>
      <w:proofErr w:type="spellStart"/>
      <w:r>
        <w:t>x</w:t>
      </w:r>
      <w:r w:rsidRPr="00B144D6">
        <w:rPr>
          <w:vertAlign w:val="subscript"/>
        </w:rPr>
        <w:t>cp</w:t>
      </w:r>
      <w:proofErr w:type="spellEnd"/>
      <w:r>
        <w:t xml:space="preserve">, </w:t>
      </w:r>
      <w:proofErr w:type="spellStart"/>
      <w:r>
        <w:t>x</w:t>
      </w:r>
      <w:r w:rsidRPr="00B144D6">
        <w:rPr>
          <w:vertAlign w:val="subscript"/>
        </w:rPr>
        <w:t>cg</w:t>
      </w:r>
      <w:proofErr w:type="spellEnd"/>
      <w:r>
        <w:t>, C</w:t>
      </w:r>
      <w:r w:rsidRPr="00B144D6">
        <w:rPr>
          <w:vertAlign w:val="subscript"/>
        </w:rPr>
        <w:t>N</w:t>
      </w:r>
      <w:r w:rsidRPr="00B144D6">
        <w:rPr>
          <w:rFonts w:cstheme="minorHAnsi"/>
          <w:vertAlign w:val="subscript"/>
        </w:rPr>
        <w:t>α</w:t>
      </w:r>
      <w:r w:rsidRPr="00B144D6">
        <w:t xml:space="preserve">, </w:t>
      </w:r>
      <w:proofErr w:type="gramStart"/>
      <w:r>
        <w:t>C</w:t>
      </w:r>
      <w:r w:rsidRPr="00B144D6">
        <w:rPr>
          <w:vertAlign w:val="subscript"/>
        </w:rPr>
        <w:t>m</w:t>
      </w:r>
      <w:r w:rsidRPr="00B144D6">
        <w:rPr>
          <w:rFonts w:cstheme="minorHAnsi"/>
          <w:vertAlign w:val="subscript"/>
        </w:rPr>
        <w:t>α</w:t>
      </w:r>
      <w:proofErr w:type="gramEnd"/>
      <w:r>
        <w:t xml:space="preserve">, </w:t>
      </w:r>
      <w:proofErr w:type="spellStart"/>
      <w:r>
        <w:t>C</w:t>
      </w:r>
      <w:r w:rsidRPr="00B144D6">
        <w:rPr>
          <w:vertAlign w:val="subscript"/>
        </w:rPr>
        <w:t>m</w:t>
      </w:r>
      <w:r w:rsidRPr="00B144D6">
        <w:rPr>
          <w:rFonts w:cstheme="minorHAnsi"/>
          <w:vertAlign w:val="subscript"/>
        </w:rPr>
        <w:t>δ</w:t>
      </w:r>
      <w:proofErr w:type="spellEnd"/>
      <w:r>
        <w:t xml:space="preserve"> and </w:t>
      </w:r>
      <w:proofErr w:type="spellStart"/>
      <w:r>
        <w:t>C</w:t>
      </w:r>
      <w:r w:rsidRPr="00B144D6">
        <w:rPr>
          <w:vertAlign w:val="subscript"/>
        </w:rPr>
        <w:t>N</w:t>
      </w:r>
      <w:r w:rsidRPr="00B144D6">
        <w:rPr>
          <w:rFonts w:cstheme="minorHAnsi"/>
          <w:vertAlign w:val="subscript"/>
        </w:rPr>
        <w:t>δ</w:t>
      </w:r>
      <w:proofErr w:type="spellEnd"/>
      <w:r>
        <w:rPr>
          <w:rFonts w:cstheme="minorHAnsi"/>
        </w:rPr>
        <w:t xml:space="preserve">.  Values for these parameters must be listed for at least four different Mach numbers </w:t>
      </w:r>
      <w:r w:rsidR="00854545">
        <w:rPr>
          <w:rFonts w:cstheme="minorHAnsi"/>
        </w:rPr>
        <w:t>including the launch and maximum Mach numbers.</w:t>
      </w:r>
    </w:p>
    <w:p w:rsidR="00854545" w:rsidRPr="00854545" w:rsidRDefault="00854545" w:rsidP="00B144D6">
      <w:pPr>
        <w:pStyle w:val="ListParagraph"/>
        <w:numPr>
          <w:ilvl w:val="0"/>
          <w:numId w:val="2"/>
        </w:numPr>
        <w:jc w:val="both"/>
      </w:pPr>
      <w:r>
        <w:rPr>
          <w:rFonts w:cstheme="minorHAnsi"/>
        </w:rPr>
        <w:t>At your maximum Mach number and load factor, determine the radii for a level turn and for a pull-up maneuver.</w:t>
      </w:r>
    </w:p>
    <w:p w:rsidR="00854545" w:rsidRPr="00854545" w:rsidRDefault="00854545" w:rsidP="00B144D6">
      <w:pPr>
        <w:pStyle w:val="ListParagraph"/>
        <w:numPr>
          <w:ilvl w:val="0"/>
          <w:numId w:val="2"/>
        </w:numPr>
        <w:jc w:val="both"/>
      </w:pPr>
      <w:r>
        <w:rPr>
          <w:rFonts w:cstheme="minorHAnsi"/>
        </w:rPr>
        <w:t>Calculation and plots showing the velocity and range of the missile as a function of time for level flight up to 7 seconds after launch.</w:t>
      </w:r>
    </w:p>
    <w:p w:rsidR="00854545" w:rsidRPr="00854545" w:rsidRDefault="00854545" w:rsidP="00B144D6">
      <w:pPr>
        <w:pStyle w:val="ListParagraph"/>
        <w:numPr>
          <w:ilvl w:val="0"/>
          <w:numId w:val="2"/>
        </w:numPr>
        <w:jc w:val="both"/>
      </w:pPr>
      <w:r>
        <w:rPr>
          <w:rFonts w:cstheme="minorHAnsi"/>
        </w:rPr>
        <w:t>A final detailed drawing of the miss</w:t>
      </w:r>
      <w:r w:rsidR="00D12CB8">
        <w:rPr>
          <w:rFonts w:cstheme="minorHAnsi"/>
        </w:rPr>
        <w:t>i</w:t>
      </w:r>
      <w:r>
        <w:rPr>
          <w:rFonts w:cstheme="minorHAnsi"/>
        </w:rPr>
        <w:t>le configuration complete with dimensions and an itemized list of component weights and cg locations.</w:t>
      </w:r>
    </w:p>
    <w:p w:rsidR="00854545" w:rsidRPr="004361E8" w:rsidRDefault="00854545" w:rsidP="00B144D6">
      <w:pPr>
        <w:pStyle w:val="ListParagraph"/>
        <w:numPr>
          <w:ilvl w:val="0"/>
          <w:numId w:val="2"/>
        </w:numPr>
        <w:jc w:val="both"/>
      </w:pPr>
      <w:r>
        <w:rPr>
          <w:rFonts w:cstheme="minorHAnsi"/>
        </w:rPr>
        <w:t>A summary table of all the pertinent performance and aerodynamic parameters along with the missile specifications as required by the RFP.  Indicate in the summary table if the specifications were satisfied by your design.</w:t>
      </w:r>
    </w:p>
    <w:p w:rsidR="004361E8" w:rsidRDefault="004361E8" w:rsidP="003E26A2">
      <w:pPr>
        <w:jc w:val="both"/>
      </w:pPr>
      <w:r>
        <w:t>To encourage the timely completion of your team’s proposal, the following milestone chart must be followed</w:t>
      </w:r>
      <w:r w:rsidR="003E26A2">
        <w:t xml:space="preserve">, and </w:t>
      </w:r>
      <w:r w:rsidR="003E26A2" w:rsidRPr="00107F85">
        <w:rPr>
          <w:b/>
        </w:rPr>
        <w:t xml:space="preserve">a </w:t>
      </w:r>
      <w:r w:rsidR="0001647C" w:rsidRPr="00107F85">
        <w:rPr>
          <w:b/>
        </w:rPr>
        <w:t xml:space="preserve">single-page written proof-of-completion </w:t>
      </w:r>
      <w:r w:rsidR="003E26A2" w:rsidRPr="00107F85">
        <w:rPr>
          <w:b/>
        </w:rPr>
        <w:t>must be submitted to the instructor according to due dates specified</w:t>
      </w:r>
      <w:r w:rsidR="00D21FDF">
        <w:rPr>
          <w:b/>
        </w:rPr>
        <w:t xml:space="preserve"> in the table on the next page:</w:t>
      </w:r>
    </w:p>
    <w:p w:rsidR="00D21FDF" w:rsidRDefault="00D21FDF" w:rsidP="003E26A2">
      <w:pPr>
        <w:jc w:val="both"/>
      </w:pPr>
    </w:p>
    <w:p w:rsidR="00D21FDF" w:rsidRDefault="00D21FDF" w:rsidP="003E26A2">
      <w:pPr>
        <w:jc w:val="both"/>
      </w:pPr>
    </w:p>
    <w:p w:rsidR="00D21FDF" w:rsidRDefault="00D21FDF" w:rsidP="003E26A2">
      <w:pPr>
        <w:jc w:val="both"/>
      </w:pPr>
    </w:p>
    <w:p w:rsidR="00D21FDF" w:rsidRDefault="00D21FDF" w:rsidP="003E26A2">
      <w:pPr>
        <w:jc w:val="both"/>
      </w:pPr>
    </w:p>
    <w:p w:rsidR="00D21FDF" w:rsidRDefault="00D21FDF" w:rsidP="003E26A2">
      <w:pPr>
        <w:jc w:val="both"/>
      </w:pPr>
    </w:p>
    <w:p w:rsidR="00D21FDF" w:rsidRDefault="00D21FDF" w:rsidP="003E26A2">
      <w:pPr>
        <w:jc w:val="both"/>
      </w:pPr>
    </w:p>
    <w:p w:rsidR="00D21FDF" w:rsidRDefault="00D21FDF" w:rsidP="003E26A2">
      <w:pPr>
        <w:jc w:val="both"/>
      </w:pPr>
    </w:p>
    <w:p w:rsidR="00D21FDF" w:rsidRDefault="00D21FDF" w:rsidP="003E26A2">
      <w:pPr>
        <w:jc w:val="both"/>
      </w:pPr>
    </w:p>
    <w:p w:rsidR="00D21FDF" w:rsidRDefault="00D21FDF" w:rsidP="003E26A2">
      <w:pPr>
        <w:jc w:val="both"/>
      </w:pPr>
    </w:p>
    <w:p w:rsidR="00D21FDF" w:rsidRDefault="00D21FDF" w:rsidP="003E26A2">
      <w:pPr>
        <w:jc w:val="both"/>
      </w:pPr>
    </w:p>
    <w:p w:rsidR="00D21FDF" w:rsidRDefault="00D21FDF" w:rsidP="003E26A2">
      <w:pPr>
        <w:jc w:val="both"/>
      </w:pPr>
    </w:p>
    <w:p w:rsidR="00D21FDF" w:rsidRDefault="00D21FDF" w:rsidP="003E26A2">
      <w:pPr>
        <w:jc w:val="both"/>
      </w:pPr>
    </w:p>
    <w:tbl>
      <w:tblPr>
        <w:tblStyle w:val="TableGrid"/>
        <w:tblW w:w="0" w:type="auto"/>
        <w:tblLook w:val="04A0" w:firstRow="1" w:lastRow="0" w:firstColumn="1" w:lastColumn="0" w:noHBand="0" w:noVBand="1"/>
      </w:tblPr>
      <w:tblGrid>
        <w:gridCol w:w="1223"/>
        <w:gridCol w:w="1921"/>
        <w:gridCol w:w="6358"/>
      </w:tblGrid>
      <w:tr w:rsidR="004361E8" w:rsidTr="000A5A0F">
        <w:trPr>
          <w:trHeight w:val="287"/>
        </w:trPr>
        <w:tc>
          <w:tcPr>
            <w:tcW w:w="1222" w:type="dxa"/>
            <w:vAlign w:val="bottom"/>
          </w:tcPr>
          <w:p w:rsidR="004361E8" w:rsidRPr="000A5A0F" w:rsidRDefault="004361E8" w:rsidP="000A5A0F">
            <w:pPr>
              <w:jc w:val="center"/>
              <w:rPr>
                <w:b/>
                <w:sz w:val="24"/>
                <w:szCs w:val="24"/>
              </w:rPr>
            </w:pPr>
            <w:r w:rsidRPr="000A5A0F">
              <w:rPr>
                <w:b/>
                <w:sz w:val="24"/>
                <w:szCs w:val="24"/>
              </w:rPr>
              <w:lastRenderedPageBreak/>
              <w:t>Milestone</w:t>
            </w:r>
          </w:p>
        </w:tc>
        <w:tc>
          <w:tcPr>
            <w:tcW w:w="1921" w:type="dxa"/>
            <w:vAlign w:val="bottom"/>
          </w:tcPr>
          <w:p w:rsidR="004361E8" w:rsidRPr="000A5A0F" w:rsidRDefault="004361E8" w:rsidP="000A5A0F">
            <w:pPr>
              <w:jc w:val="center"/>
              <w:rPr>
                <w:b/>
                <w:sz w:val="24"/>
                <w:szCs w:val="24"/>
              </w:rPr>
            </w:pPr>
            <w:r w:rsidRPr="000A5A0F">
              <w:rPr>
                <w:b/>
                <w:sz w:val="24"/>
                <w:szCs w:val="24"/>
              </w:rPr>
              <w:t>Name</w:t>
            </w:r>
          </w:p>
        </w:tc>
        <w:tc>
          <w:tcPr>
            <w:tcW w:w="6358" w:type="dxa"/>
            <w:vAlign w:val="bottom"/>
          </w:tcPr>
          <w:p w:rsidR="004361E8" w:rsidRPr="000A5A0F" w:rsidRDefault="004361E8" w:rsidP="000A5A0F">
            <w:pPr>
              <w:jc w:val="center"/>
              <w:rPr>
                <w:b/>
                <w:sz w:val="24"/>
                <w:szCs w:val="24"/>
              </w:rPr>
            </w:pPr>
            <w:r w:rsidRPr="000A5A0F">
              <w:rPr>
                <w:b/>
                <w:sz w:val="24"/>
                <w:szCs w:val="24"/>
              </w:rPr>
              <w:t>Description</w:t>
            </w:r>
          </w:p>
        </w:tc>
      </w:tr>
      <w:tr w:rsidR="004361E8" w:rsidTr="000A5A0F">
        <w:trPr>
          <w:trHeight w:val="294"/>
        </w:trPr>
        <w:tc>
          <w:tcPr>
            <w:tcW w:w="1222" w:type="dxa"/>
          </w:tcPr>
          <w:p w:rsidR="004361E8" w:rsidRDefault="004361E8" w:rsidP="003E26A2">
            <w:pPr>
              <w:jc w:val="center"/>
              <w:rPr>
                <w:b/>
                <w:sz w:val="24"/>
              </w:rPr>
            </w:pPr>
            <w:r w:rsidRPr="003E26A2">
              <w:rPr>
                <w:b/>
                <w:sz w:val="24"/>
              </w:rPr>
              <w:t>1</w:t>
            </w:r>
          </w:p>
          <w:p w:rsidR="00D21FDF" w:rsidRPr="003E26A2" w:rsidRDefault="00D21FDF" w:rsidP="00C3231C">
            <w:pPr>
              <w:jc w:val="center"/>
              <w:rPr>
                <w:b/>
                <w:sz w:val="24"/>
              </w:rPr>
            </w:pPr>
            <w:r>
              <w:rPr>
                <w:b/>
                <w:sz w:val="24"/>
              </w:rPr>
              <w:t>(Jan. 2</w:t>
            </w:r>
            <w:r w:rsidR="00C3231C">
              <w:rPr>
                <w:b/>
                <w:sz w:val="24"/>
              </w:rPr>
              <w:t>6</w:t>
            </w:r>
            <w:r>
              <w:rPr>
                <w:b/>
                <w:sz w:val="24"/>
              </w:rPr>
              <w:t>)</w:t>
            </w:r>
          </w:p>
        </w:tc>
        <w:tc>
          <w:tcPr>
            <w:tcW w:w="1921" w:type="dxa"/>
          </w:tcPr>
          <w:p w:rsidR="004361E8" w:rsidRDefault="004361E8" w:rsidP="000A5A0F">
            <w:r>
              <w:t>Contractor ID</w:t>
            </w:r>
          </w:p>
        </w:tc>
        <w:tc>
          <w:tcPr>
            <w:tcW w:w="6358" w:type="dxa"/>
          </w:tcPr>
          <w:p w:rsidR="004361E8" w:rsidRDefault="003E26A2" w:rsidP="000A5A0F">
            <w:r>
              <w:t>Contractor name and list of members with contact information</w:t>
            </w:r>
          </w:p>
        </w:tc>
      </w:tr>
      <w:tr w:rsidR="004361E8" w:rsidTr="000A5A0F">
        <w:trPr>
          <w:trHeight w:val="1099"/>
        </w:trPr>
        <w:tc>
          <w:tcPr>
            <w:tcW w:w="1222" w:type="dxa"/>
          </w:tcPr>
          <w:p w:rsidR="004361E8" w:rsidRDefault="004361E8" w:rsidP="003E26A2">
            <w:pPr>
              <w:jc w:val="center"/>
              <w:rPr>
                <w:b/>
                <w:sz w:val="24"/>
              </w:rPr>
            </w:pPr>
            <w:r w:rsidRPr="003E26A2">
              <w:rPr>
                <w:b/>
                <w:sz w:val="24"/>
              </w:rPr>
              <w:t>2</w:t>
            </w:r>
          </w:p>
          <w:p w:rsidR="00D21FDF" w:rsidRPr="003E26A2" w:rsidRDefault="00D21FDF" w:rsidP="00C3231C">
            <w:pPr>
              <w:jc w:val="center"/>
              <w:rPr>
                <w:b/>
                <w:sz w:val="24"/>
              </w:rPr>
            </w:pPr>
            <w:r>
              <w:rPr>
                <w:b/>
                <w:sz w:val="24"/>
              </w:rPr>
              <w:t xml:space="preserve">(Feb. </w:t>
            </w:r>
            <w:r w:rsidR="00C3231C">
              <w:rPr>
                <w:b/>
                <w:sz w:val="24"/>
              </w:rPr>
              <w:t>2</w:t>
            </w:r>
            <w:r>
              <w:rPr>
                <w:b/>
                <w:sz w:val="24"/>
              </w:rPr>
              <w:t>)</w:t>
            </w:r>
          </w:p>
        </w:tc>
        <w:tc>
          <w:tcPr>
            <w:tcW w:w="1921" w:type="dxa"/>
          </w:tcPr>
          <w:p w:rsidR="004361E8" w:rsidRDefault="003E26A2" w:rsidP="000A5A0F">
            <w:r>
              <w:t>Kickoff meeting</w:t>
            </w:r>
          </w:p>
        </w:tc>
        <w:tc>
          <w:tcPr>
            <w:tcW w:w="6358" w:type="dxa"/>
          </w:tcPr>
          <w:p w:rsidR="004361E8" w:rsidRDefault="003E26A2" w:rsidP="000A5A0F">
            <w:r>
              <w:t>Summary of notes from team kickoff meeting – include relevant items such as member expertise, general design observations, team and individual action items, questions for funding agency point of contact (POC), etc.</w:t>
            </w:r>
          </w:p>
        </w:tc>
      </w:tr>
      <w:tr w:rsidR="003E26A2" w:rsidTr="000A5A0F">
        <w:trPr>
          <w:trHeight w:val="820"/>
        </w:trPr>
        <w:tc>
          <w:tcPr>
            <w:tcW w:w="1222" w:type="dxa"/>
          </w:tcPr>
          <w:p w:rsidR="003E26A2" w:rsidRDefault="003E26A2" w:rsidP="003E26A2">
            <w:pPr>
              <w:jc w:val="center"/>
              <w:rPr>
                <w:b/>
                <w:sz w:val="24"/>
              </w:rPr>
            </w:pPr>
            <w:r w:rsidRPr="003E26A2">
              <w:rPr>
                <w:b/>
                <w:sz w:val="24"/>
              </w:rPr>
              <w:t>3</w:t>
            </w:r>
          </w:p>
          <w:p w:rsidR="00D21FDF" w:rsidRPr="003E26A2" w:rsidRDefault="00D21FDF" w:rsidP="00C3231C">
            <w:pPr>
              <w:jc w:val="center"/>
              <w:rPr>
                <w:b/>
                <w:sz w:val="24"/>
              </w:rPr>
            </w:pPr>
            <w:r>
              <w:rPr>
                <w:b/>
                <w:sz w:val="24"/>
              </w:rPr>
              <w:t>(Feb. 2</w:t>
            </w:r>
            <w:r w:rsidR="00C3231C">
              <w:rPr>
                <w:b/>
                <w:sz w:val="24"/>
              </w:rPr>
              <w:t>3</w:t>
            </w:r>
            <w:r>
              <w:rPr>
                <w:b/>
                <w:sz w:val="24"/>
              </w:rPr>
              <w:t>)</w:t>
            </w:r>
          </w:p>
        </w:tc>
        <w:tc>
          <w:tcPr>
            <w:tcW w:w="1921" w:type="dxa"/>
          </w:tcPr>
          <w:p w:rsidR="003E26A2" w:rsidRDefault="005C3B3A" w:rsidP="000A5A0F">
            <w:r>
              <w:t>Design Iteration 1</w:t>
            </w:r>
          </w:p>
        </w:tc>
        <w:tc>
          <w:tcPr>
            <w:tcW w:w="6358" w:type="dxa"/>
          </w:tcPr>
          <w:p w:rsidR="003E26A2" w:rsidRDefault="0001647C" w:rsidP="000A5A0F">
            <w:r>
              <w:t xml:space="preserve">Identify perceived critical parameters </w:t>
            </w:r>
            <w:r w:rsidR="00343207">
              <w:t xml:space="preserve">(e.g., grain mass) </w:t>
            </w:r>
            <w:r>
              <w:t>and determine ballpark range estimates for acceptable values.  Assign members to specified project effort areas.</w:t>
            </w:r>
          </w:p>
        </w:tc>
      </w:tr>
      <w:tr w:rsidR="0001647C" w:rsidTr="000A5A0F">
        <w:trPr>
          <w:trHeight w:val="836"/>
        </w:trPr>
        <w:tc>
          <w:tcPr>
            <w:tcW w:w="1222" w:type="dxa"/>
          </w:tcPr>
          <w:p w:rsidR="0001647C" w:rsidRDefault="0001647C" w:rsidP="003E26A2">
            <w:pPr>
              <w:jc w:val="center"/>
              <w:rPr>
                <w:b/>
                <w:sz w:val="24"/>
              </w:rPr>
            </w:pPr>
            <w:r>
              <w:rPr>
                <w:b/>
                <w:sz w:val="24"/>
              </w:rPr>
              <w:t>4</w:t>
            </w:r>
          </w:p>
          <w:p w:rsidR="00D21FDF" w:rsidRPr="003E26A2" w:rsidRDefault="00D21FDF" w:rsidP="00C3231C">
            <w:pPr>
              <w:jc w:val="center"/>
              <w:rPr>
                <w:b/>
                <w:sz w:val="24"/>
              </w:rPr>
            </w:pPr>
            <w:r>
              <w:rPr>
                <w:b/>
                <w:sz w:val="24"/>
              </w:rPr>
              <w:t>(Mar. 1</w:t>
            </w:r>
            <w:r w:rsidR="00C3231C">
              <w:rPr>
                <w:b/>
                <w:sz w:val="24"/>
              </w:rPr>
              <w:t>6</w:t>
            </w:r>
            <w:r>
              <w:rPr>
                <w:b/>
                <w:sz w:val="24"/>
              </w:rPr>
              <w:t>)</w:t>
            </w:r>
          </w:p>
        </w:tc>
        <w:tc>
          <w:tcPr>
            <w:tcW w:w="1921" w:type="dxa"/>
          </w:tcPr>
          <w:p w:rsidR="0001647C" w:rsidRDefault="0001647C" w:rsidP="000A5A0F">
            <w:r>
              <w:t>Design Iteration 2</w:t>
            </w:r>
          </w:p>
        </w:tc>
        <w:tc>
          <w:tcPr>
            <w:tcW w:w="6358" w:type="dxa"/>
          </w:tcPr>
          <w:p w:rsidR="0001647C" w:rsidRPr="0001647C" w:rsidRDefault="0001647C" w:rsidP="000A5A0F">
            <w:pPr>
              <w:rPr>
                <w:b/>
              </w:rPr>
            </w:pPr>
            <w:r>
              <w:t>Fine tune early estimates for acceptable values of critical parameters.  Evaluate member contributions &amp; effectiveness and reassign tasks/efforts if necessary.</w:t>
            </w:r>
          </w:p>
        </w:tc>
      </w:tr>
      <w:tr w:rsidR="0001647C" w:rsidTr="000A5A0F">
        <w:trPr>
          <w:trHeight w:val="542"/>
        </w:trPr>
        <w:tc>
          <w:tcPr>
            <w:tcW w:w="1222" w:type="dxa"/>
          </w:tcPr>
          <w:p w:rsidR="0001647C" w:rsidRDefault="0001647C" w:rsidP="003E26A2">
            <w:pPr>
              <w:jc w:val="center"/>
              <w:rPr>
                <w:b/>
                <w:sz w:val="24"/>
              </w:rPr>
            </w:pPr>
            <w:r>
              <w:rPr>
                <w:b/>
                <w:sz w:val="24"/>
              </w:rPr>
              <w:t>5</w:t>
            </w:r>
          </w:p>
          <w:p w:rsidR="00D21FDF" w:rsidRDefault="00D21FDF" w:rsidP="00C3231C">
            <w:pPr>
              <w:jc w:val="center"/>
              <w:rPr>
                <w:b/>
                <w:sz w:val="24"/>
              </w:rPr>
            </w:pPr>
            <w:r>
              <w:rPr>
                <w:b/>
                <w:sz w:val="24"/>
              </w:rPr>
              <w:t xml:space="preserve">(April </w:t>
            </w:r>
            <w:r w:rsidR="00C3231C">
              <w:rPr>
                <w:b/>
                <w:sz w:val="24"/>
              </w:rPr>
              <w:t>6</w:t>
            </w:r>
            <w:r>
              <w:rPr>
                <w:b/>
                <w:sz w:val="24"/>
              </w:rPr>
              <w:t>)</w:t>
            </w:r>
          </w:p>
        </w:tc>
        <w:tc>
          <w:tcPr>
            <w:tcW w:w="1921" w:type="dxa"/>
          </w:tcPr>
          <w:p w:rsidR="0001647C" w:rsidRDefault="0001647C" w:rsidP="000A5A0F">
            <w:r>
              <w:t>Prelim Response 1</w:t>
            </w:r>
          </w:p>
        </w:tc>
        <w:tc>
          <w:tcPr>
            <w:tcW w:w="6358" w:type="dxa"/>
          </w:tcPr>
          <w:p w:rsidR="0001647C" w:rsidRDefault="00CA5373" w:rsidP="000A5A0F">
            <w:r>
              <w:t>Demo code for internal ballistics calculations and provide evidence of case design calculations</w:t>
            </w:r>
          </w:p>
        </w:tc>
      </w:tr>
      <w:tr w:rsidR="00CA5373" w:rsidTr="000A5A0F">
        <w:trPr>
          <w:trHeight w:val="557"/>
        </w:trPr>
        <w:tc>
          <w:tcPr>
            <w:tcW w:w="1222" w:type="dxa"/>
          </w:tcPr>
          <w:p w:rsidR="00CA5373" w:rsidRDefault="00CA5373" w:rsidP="003E26A2">
            <w:pPr>
              <w:jc w:val="center"/>
              <w:rPr>
                <w:b/>
                <w:sz w:val="24"/>
              </w:rPr>
            </w:pPr>
            <w:r>
              <w:rPr>
                <w:b/>
                <w:sz w:val="24"/>
              </w:rPr>
              <w:t>6</w:t>
            </w:r>
          </w:p>
          <w:p w:rsidR="00D21FDF" w:rsidRDefault="00D21FDF" w:rsidP="00C3231C">
            <w:pPr>
              <w:jc w:val="center"/>
              <w:rPr>
                <w:b/>
                <w:sz w:val="24"/>
              </w:rPr>
            </w:pPr>
            <w:r>
              <w:rPr>
                <w:b/>
                <w:sz w:val="24"/>
              </w:rPr>
              <w:t>(April 1</w:t>
            </w:r>
            <w:r w:rsidR="00C3231C">
              <w:rPr>
                <w:b/>
                <w:sz w:val="24"/>
              </w:rPr>
              <w:t>3</w:t>
            </w:r>
            <w:r>
              <w:rPr>
                <w:b/>
                <w:sz w:val="24"/>
              </w:rPr>
              <w:t>)</w:t>
            </w:r>
          </w:p>
        </w:tc>
        <w:tc>
          <w:tcPr>
            <w:tcW w:w="1921" w:type="dxa"/>
          </w:tcPr>
          <w:p w:rsidR="00CA5373" w:rsidRDefault="00CA5373" w:rsidP="000A5A0F">
            <w:r>
              <w:t>Prelim Response 2</w:t>
            </w:r>
          </w:p>
        </w:tc>
        <w:tc>
          <w:tcPr>
            <w:tcW w:w="6358" w:type="dxa"/>
          </w:tcPr>
          <w:p w:rsidR="00CA5373" w:rsidRDefault="00CA5373" w:rsidP="000A5A0F">
            <w:r>
              <w:t>Provide evidence of aero calculations for body and control surfaces as well as maneuvering aspects</w:t>
            </w:r>
          </w:p>
        </w:tc>
      </w:tr>
      <w:tr w:rsidR="00CA5373" w:rsidTr="000A5A0F">
        <w:trPr>
          <w:trHeight w:val="294"/>
        </w:trPr>
        <w:tc>
          <w:tcPr>
            <w:tcW w:w="1222" w:type="dxa"/>
          </w:tcPr>
          <w:p w:rsidR="00CA5373" w:rsidRDefault="00CA5373" w:rsidP="003E26A2">
            <w:pPr>
              <w:jc w:val="center"/>
              <w:rPr>
                <w:b/>
                <w:sz w:val="24"/>
              </w:rPr>
            </w:pPr>
            <w:r>
              <w:rPr>
                <w:b/>
                <w:sz w:val="24"/>
              </w:rPr>
              <w:t>7</w:t>
            </w:r>
          </w:p>
          <w:p w:rsidR="00D21FDF" w:rsidRDefault="00D21FDF" w:rsidP="00C3231C">
            <w:pPr>
              <w:jc w:val="center"/>
              <w:rPr>
                <w:b/>
                <w:sz w:val="24"/>
              </w:rPr>
            </w:pPr>
            <w:r>
              <w:rPr>
                <w:b/>
                <w:sz w:val="24"/>
              </w:rPr>
              <w:t>(April 2</w:t>
            </w:r>
            <w:r w:rsidR="00C3231C">
              <w:rPr>
                <w:b/>
                <w:sz w:val="24"/>
              </w:rPr>
              <w:t>0</w:t>
            </w:r>
            <w:r>
              <w:rPr>
                <w:b/>
                <w:sz w:val="24"/>
              </w:rPr>
              <w:t>)</w:t>
            </w:r>
          </w:p>
        </w:tc>
        <w:tc>
          <w:tcPr>
            <w:tcW w:w="1921" w:type="dxa"/>
          </w:tcPr>
          <w:p w:rsidR="00CA5373" w:rsidRDefault="00CA5373" w:rsidP="000A5A0F">
            <w:r>
              <w:t>Prelim Response 3</w:t>
            </w:r>
          </w:p>
        </w:tc>
        <w:tc>
          <w:tcPr>
            <w:tcW w:w="6358" w:type="dxa"/>
          </w:tcPr>
          <w:p w:rsidR="00CA5373" w:rsidRDefault="00CA5373" w:rsidP="000A5A0F">
            <w:r>
              <w:t>Show early velocity and range plots of 7-second flight</w:t>
            </w:r>
          </w:p>
        </w:tc>
      </w:tr>
      <w:tr w:rsidR="00CA5373" w:rsidTr="000A5A0F">
        <w:trPr>
          <w:trHeight w:val="557"/>
        </w:trPr>
        <w:tc>
          <w:tcPr>
            <w:tcW w:w="1222" w:type="dxa"/>
          </w:tcPr>
          <w:p w:rsidR="00CA5373" w:rsidRDefault="00CA5373" w:rsidP="003E26A2">
            <w:pPr>
              <w:jc w:val="center"/>
              <w:rPr>
                <w:b/>
                <w:sz w:val="24"/>
              </w:rPr>
            </w:pPr>
            <w:r>
              <w:rPr>
                <w:b/>
                <w:sz w:val="24"/>
              </w:rPr>
              <w:t>8</w:t>
            </w:r>
          </w:p>
          <w:p w:rsidR="00D21FDF" w:rsidRDefault="00D21FDF" w:rsidP="00C3231C">
            <w:pPr>
              <w:jc w:val="center"/>
              <w:rPr>
                <w:b/>
                <w:sz w:val="24"/>
              </w:rPr>
            </w:pPr>
            <w:r>
              <w:rPr>
                <w:b/>
                <w:sz w:val="24"/>
              </w:rPr>
              <w:t xml:space="preserve">(April </w:t>
            </w:r>
            <w:r w:rsidR="00B92D91">
              <w:rPr>
                <w:b/>
                <w:sz w:val="24"/>
              </w:rPr>
              <w:t>2</w:t>
            </w:r>
            <w:r w:rsidR="00C3231C">
              <w:rPr>
                <w:b/>
                <w:sz w:val="24"/>
              </w:rPr>
              <w:t>7</w:t>
            </w:r>
            <w:r>
              <w:rPr>
                <w:b/>
                <w:sz w:val="24"/>
              </w:rPr>
              <w:t>)</w:t>
            </w:r>
          </w:p>
        </w:tc>
        <w:tc>
          <w:tcPr>
            <w:tcW w:w="1921" w:type="dxa"/>
          </w:tcPr>
          <w:p w:rsidR="00CA5373" w:rsidRDefault="00CA5373" w:rsidP="000A5A0F">
            <w:r>
              <w:t>Final Response</w:t>
            </w:r>
          </w:p>
          <w:p w:rsidR="00D21FDF" w:rsidRDefault="00D21FDF" w:rsidP="000A5A0F"/>
        </w:tc>
        <w:tc>
          <w:tcPr>
            <w:tcW w:w="6358" w:type="dxa"/>
          </w:tcPr>
          <w:p w:rsidR="00CA5373" w:rsidRDefault="00CA5373" w:rsidP="000A5A0F">
            <w:r>
              <w:t xml:space="preserve">Submit final team response </w:t>
            </w:r>
            <w:r w:rsidR="005C3265">
              <w:t>containing all minimum RFP requirements</w:t>
            </w:r>
          </w:p>
        </w:tc>
      </w:tr>
    </w:tbl>
    <w:p w:rsidR="004361E8" w:rsidRDefault="004361E8" w:rsidP="00D21FDF">
      <w:pPr>
        <w:jc w:val="both"/>
      </w:pPr>
    </w:p>
    <w:sectPr w:rsidR="004361E8" w:rsidSect="00436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086"/>
    <w:multiLevelType w:val="hybridMultilevel"/>
    <w:tmpl w:val="5BAAE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ED5A2E"/>
    <w:multiLevelType w:val="hybridMultilevel"/>
    <w:tmpl w:val="DCDED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F6"/>
    <w:rsid w:val="0001647C"/>
    <w:rsid w:val="000A5A0F"/>
    <w:rsid w:val="000E4AEB"/>
    <w:rsid w:val="00107F85"/>
    <w:rsid w:val="00120606"/>
    <w:rsid w:val="001D0A66"/>
    <w:rsid w:val="002513BC"/>
    <w:rsid w:val="002628ED"/>
    <w:rsid w:val="00297AD4"/>
    <w:rsid w:val="00343207"/>
    <w:rsid w:val="00390168"/>
    <w:rsid w:val="003E26A2"/>
    <w:rsid w:val="004361E8"/>
    <w:rsid w:val="00564A08"/>
    <w:rsid w:val="005B72E3"/>
    <w:rsid w:val="005C3265"/>
    <w:rsid w:val="005C3B3A"/>
    <w:rsid w:val="00690C0A"/>
    <w:rsid w:val="006A3910"/>
    <w:rsid w:val="006D38BC"/>
    <w:rsid w:val="00727BF2"/>
    <w:rsid w:val="007553F6"/>
    <w:rsid w:val="007B7AB2"/>
    <w:rsid w:val="007D73DE"/>
    <w:rsid w:val="00854545"/>
    <w:rsid w:val="008B1BE4"/>
    <w:rsid w:val="00944E85"/>
    <w:rsid w:val="009705DF"/>
    <w:rsid w:val="009B76FA"/>
    <w:rsid w:val="00B144D6"/>
    <w:rsid w:val="00B92D91"/>
    <w:rsid w:val="00C3231C"/>
    <w:rsid w:val="00C56264"/>
    <w:rsid w:val="00CA5373"/>
    <w:rsid w:val="00CF21E8"/>
    <w:rsid w:val="00D12CB8"/>
    <w:rsid w:val="00D21FDF"/>
    <w:rsid w:val="00DA7C02"/>
    <w:rsid w:val="00E10ECF"/>
    <w:rsid w:val="00FB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3F6"/>
    <w:pPr>
      <w:ind w:left="720"/>
      <w:contextualSpacing/>
    </w:pPr>
  </w:style>
  <w:style w:type="table" w:styleId="TableGrid">
    <w:name w:val="Table Grid"/>
    <w:basedOn w:val="TableNormal"/>
    <w:uiPriority w:val="59"/>
    <w:rsid w:val="0043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3F6"/>
    <w:pPr>
      <w:ind w:left="720"/>
      <w:contextualSpacing/>
    </w:pPr>
  </w:style>
  <w:style w:type="table" w:styleId="TableGrid">
    <w:name w:val="Table Grid"/>
    <w:basedOn w:val="TableNormal"/>
    <w:uiPriority w:val="59"/>
    <w:rsid w:val="0043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Lynam</cp:lastModifiedBy>
  <cp:revision>4</cp:revision>
  <dcterms:created xsi:type="dcterms:W3CDTF">2017-01-10T15:03:00Z</dcterms:created>
  <dcterms:modified xsi:type="dcterms:W3CDTF">2017-01-10T15:09:00Z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